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586C" w14:textId="77777777" w:rsidR="00A4534E" w:rsidRPr="00A4534E" w:rsidRDefault="00A4534E" w:rsidP="00A4534E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Если верить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proofErr w:type="spell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PulphRugoff</w:t>
      </w:r>
      <w:proofErr w:type="spell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, директору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proofErr w:type="spell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HaywardGallery</w:t>
      </w:r>
      <w:proofErr w:type="spell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, показавшей несколько лет назад одну из, на мой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взгляд,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самых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осмысленных и репрезентативных выставок современной скульптуры – «</w:t>
      </w:r>
      <w:proofErr w:type="spell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en-US" w:eastAsia="it-IT"/>
          <w14:ligatures w14:val="none"/>
        </w:rPr>
        <w:t>theHumanFactor</w:t>
      </w:r>
      <w:proofErr w:type="spell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», мы переживаем в этой медии второе пришествие фигуративизма. Похоже, что так оно и есть.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Но скульптура Максима Кантора, как ни хочется ввести её в этот симпатичный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контекст,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стоит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вне соответствующей таксономии: её не взять методологиями, сосредоточенными на социальной идентичности, на способах репрезентации, на дешифровке культурных кодов, на любых других объединяющих установках. Дело в том, что скульптура Кантора, как, впрочем, и всё, что он делает в искусстве, сугубо семейное дело. В самом прямом смысле: в основе его образов дорогие ему образы людей семейного круга. Это его отец, мать, жена, дети. И он сам, Максим Кантор, писатель, публицист, живописец, рисовальщик и иллюстратор. А семейное - дело отдельное. В современном искусстве господствует принцип персонажности – художник передает «прямую речь» неким персонажем, сам же –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уходит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«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в отказ», в анонимность, скрывает своё истинное лицо. У Кантора всё персонифицировано: идеи, исторические катаклизмы, современные общественные тревоги и разочарования.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Эта сосредоточенность на ближнем круге - не «про» портретирование, хотя, как мне представляется, в этой области, если её брать отдельно, он застолбил очень сильные позиции. Дело – в экзистенции. В этом круге сосредоточена для него некая сумма бытия. ( Скажем в скобках – дело не в банальной семейственности. Кантор рос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в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уникальной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, масштабной в интеллектуальном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плане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семье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. Он унаследовал от неё бойцовский социальный темперамент – немудрено,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lastRenderedPageBreak/>
        <w:t xml:space="preserve">художник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представляет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третье поколение «левых». Его дед и бабушка – люди ещё коминтерновской закваски, отец – теоретик культуры и философ, на равных общавшийся с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друзьями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–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М.Мамардашвили и А.Зиновьевым.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Семейное было историческим, но и историческое было подогрето старыми семейными идейными счётами: неудивительно, что создаётся впечатление - канторовские оценки исторических персонажей лишены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временной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дистанции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. Для него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они – действующие лица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).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</w:p>
    <w:p w14:paraId="3B720964" w14:textId="77777777" w:rsidR="00A4534E" w:rsidRPr="00A4534E" w:rsidRDefault="00A4534E" w:rsidP="00A4534E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 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Собственно, эти люди – архетипы его мира, в том числе визуального. Это интересный момент: Кантор умудряется сочетать гиперобобщение с портретностью, более того, острой, характерной, иногда – не без гротесковых обертонов. Так, отец в его живописи (если не брать портреты с их жанровой обусловленностью) предстаёт патриархом в разных ипостасях: это Лир, советский несчастный пенсионер, философ,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беженец,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человек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толпы. При всей смене ролей архетипическое остаётся неизменным. Это – гуманистическая сущность: сострадание, понимание, проникновение в суть происходящего. Архетипическое «прорастает» и в автопортретном: художник- философ –свидетель, он может так же представать в образе жертвы, воина, нищего, и пр. Этот содержательный прием проходит через все медии, в которых работает Кантор : от многфигурных «картинных» композиций до иллюстраций, скажем, к балладам про Робин Гуда. И в этих метаморфозах, сюжетных и медиальных, остается базисное: в основе – человек страдающий, пропускающий «сквозь себя» историческое время. Надо сказать, эта смена ситуаций при сохранении архетипической сущности человеческого помогает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lastRenderedPageBreak/>
        <w:t xml:space="preserve">художнику противостоять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трансгрессии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>как</w:t>
      </w:r>
      <w:proofErr w:type="gramEnd"/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 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>«жесту, который обращен на предел» (Фуко).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eastAsia="it-IT"/>
          <w14:ligatures w14:val="none"/>
        </w:rPr>
        <w:t> </w:t>
      </w:r>
    </w:p>
    <w:p w14:paraId="20DF1939" w14:textId="77777777" w:rsidR="00A4534E" w:rsidRPr="00A4534E" w:rsidRDefault="00A4534E" w:rsidP="00A4534E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eastAsia="it-IT"/>
          <w14:ligatures w14:val="none"/>
        </w:rPr>
        <w:t>  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 Кантор обратился к скульптуре в 1980-е г.г., совсем молодым художником, и вновь вернулся к </w:t>
      </w:r>
      <w:proofErr w:type="gramStart"/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ней 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>недавно</w:t>
      </w:r>
      <w:proofErr w:type="gramEnd"/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. Не знаю достоверно, что подвигло его </w:t>
      </w:r>
      <w:proofErr w:type="gramStart"/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на 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>обращение</w:t>
      </w:r>
      <w:proofErr w:type="gramEnd"/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 к медии, которую он, казалось бы, отодвинул в собственный творческий архив. Возможно, сыграла свою роль постановка детской кукольной пьесы «Робин Гуд» по его сценарию. Художник обновил старые баллады аллюзиями на современную политику ( как, собственно, делали и народные исполнители баллад). </w:t>
      </w:r>
      <w:proofErr w:type="gramStart"/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Видимо, 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>лепка</w:t>
      </w:r>
      <w:proofErr w:type="gramEnd"/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 голов из папье-маше, - процесс живой и веселый, сопровождаемый восторгом детей по поводу рождения на глазах какой-то новой осязаемой реальности, </w:t>
      </w:r>
      <w:proofErr w:type="gramStart"/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- 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>дала</w:t>
      </w:r>
      <w:proofErr w:type="gramEnd"/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 новый импульс пластическим 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eastAsia="it-IT"/>
          <w14:ligatures w14:val="none"/>
        </w:rPr>
        <w:t>  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>интересам художника.</w:t>
      </w:r>
    </w:p>
    <w:p w14:paraId="29D755A8" w14:textId="77777777" w:rsidR="00A4534E" w:rsidRPr="00A4534E" w:rsidRDefault="00A4534E" w:rsidP="00A4534E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>Первые портреты в шамоте носят опробующий, ощупывающий характер, в них ещё сильно рисуночное начало. Это понятно: Кантор-</w:t>
      </w:r>
      <w:proofErr w:type="gramStart"/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живописец 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>в</w:t>
      </w:r>
      <w:proofErr w:type="gramEnd"/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 течение 1980-90-х эволюционировал. Он не сразу пришел к своему экспрессивному, узнаваемому стилю. Вместе с тем уже в сравнительно ранних работах присутствовало выраженное силуэтное начало. Я было сказал – гротесковое, но в этом термине есть изначальная коннотация причудливости (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en-US" w:eastAsia="it-IT"/>
          <w14:ligatures w14:val="none"/>
        </w:rPr>
        <w:t>g</w:t>
      </w:r>
      <w:proofErr w:type="spellStart"/>
      <w:r w:rsidRPr="00A4534E">
        <w:rPr>
          <w:rFonts w:ascii="Arial" w:eastAsia="Times New Roman" w:hAnsi="Arial" w:cs="Arial"/>
          <w:color w:val="444444"/>
          <w:kern w:val="0"/>
          <w:sz w:val="36"/>
          <w:szCs w:val="36"/>
          <w:lang w:eastAsia="it-IT"/>
          <w14:ligatures w14:val="none"/>
        </w:rPr>
        <w:t>rottesco</w:t>
      </w:r>
      <w:proofErr w:type="spellEnd"/>
      <w:r w:rsidRPr="00A4534E">
        <w:rPr>
          <w:rFonts w:ascii="Arial" w:eastAsia="Times New Roman" w:hAnsi="Arial" w:cs="Arial"/>
          <w:color w:val="444444"/>
          <w:kern w:val="0"/>
          <w:sz w:val="36"/>
          <w:szCs w:val="36"/>
          <w:lang w:val="ru-RU" w:eastAsia="it-IT"/>
          <w14:ligatures w14:val="none"/>
        </w:rPr>
        <w:t xml:space="preserve"> — причудливый),</w:t>
      </w:r>
      <w:r w:rsidRPr="00A4534E">
        <w:rPr>
          <w:rFonts w:ascii="Arial" w:eastAsia="Times New Roman" w:hAnsi="Arial" w:cs="Arial"/>
          <w:color w:val="444444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вместе с тем у Кантора нет искусственности, умышленной утрировки. Обобщенность, заострение идут от наблюденности, в этом плане острота характеристики – следствие экономии выразительных средств. В терракотовой скульптуре «Отец и сын» ощущается рисованное начало, изображение кое-где процарапывается, рельеф неглубокий. Вместе с тем </w:t>
      </w:r>
      <w:proofErr w:type="gramStart"/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>понимаешь,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 почему</w:t>
      </w:r>
      <w:proofErr w:type="gramEnd"/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 автор 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lastRenderedPageBreak/>
        <w:t xml:space="preserve">пришел к скульптуре: другими </w:t>
      </w:r>
      <w:proofErr w:type="gramStart"/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>средствами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 трудно</w:t>
      </w:r>
      <w:proofErr w:type="gramEnd"/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val="ru-RU" w:eastAsia="it-IT"/>
          <w14:ligatures w14:val="none"/>
        </w:rPr>
        <w:t xml:space="preserve"> передать то ощущение духовного единства,</w:t>
      </w:r>
      <w:r w:rsidRPr="00A4534E">
        <w:rPr>
          <w:rFonts w:ascii="Arial" w:eastAsia="Times New Roman" w:hAnsi="Arial" w:cs="Arial"/>
          <w:color w:val="2E2E2E"/>
          <w:kern w:val="0"/>
          <w:sz w:val="36"/>
          <w:szCs w:val="36"/>
          <w:lang w:eastAsia="it-IT"/>
          <w14:ligatures w14:val="none"/>
        </w:rPr>
        <w:t> </w:t>
      </w:r>
    </w:p>
    <w:p w14:paraId="44FDDF7A" w14:textId="77777777" w:rsidR="00A4534E" w:rsidRPr="00A4534E" w:rsidRDefault="00A4534E" w:rsidP="00A4534E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которого он добивается.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Здесь уже солирует пластика – цельность композиции, отсылающей парадоксальным образом к единый лепленный объем, сама гомогенность терракотовой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массы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задают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тему родства. Расхожее выражение «сделаны из одного материала» получает простую и естественную метафорику. В «Портрете отца» Кантор выступает уже как сложившийся скульптор: ему удаётся дать точную и яркую характеристику личности. Характеристику психологическую и пластическую: портретность, ухваченность образа,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- это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понятно, но автор уже способен саму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процессуальность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лепки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снабдить образным подтекстом. Он моделирует лицо уже без всякой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прорисовки,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в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каком-то нервном ритме накладывая на объем фрагменты сырой терракотовой массы, и в этой клочковатости, неровности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фактуры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чувствуется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импульсивный характер модели. В этот период пластический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стиль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Кантора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ещё не установился в полной мере. В одних вещах он взыскует открытой, дышащей фактуры, в других «головах» добивается нерасчлененного объема, почти примитивизирующей, «тотемной» цельности.</w:t>
      </w:r>
    </w:p>
    <w:p w14:paraId="5A73362B" w14:textId="77777777" w:rsidR="00A4534E" w:rsidRPr="00A4534E" w:rsidRDefault="00A4534E" w:rsidP="00A4534E">
      <w:pPr>
        <w:spacing w:after="0" w:afterAutospacing="0"/>
        <w:rPr>
          <w:rFonts w:ascii="Arial" w:eastAsia="Times New Roman" w:hAnsi="Arial" w:cs="Arial"/>
          <w:color w:val="222222"/>
          <w:kern w:val="0"/>
          <w:lang w:val="ru-RU" w:eastAsia="it-IT"/>
          <w14:ligatures w14:val="none"/>
        </w:rPr>
      </w:pP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Пластика в двух обнаженных фигурах – мужской и женской – экспрессивна в высшей мере. Кантор не делает никаких реверансов в сторону академической скульптуры: ничего, напоминающего экарше –содранной кожи, обнажения сухожилий и пр. ( Кстати сказать, в плане анатомическом ню выстроены очень изобретательно и конструктивно). Здесь обнажена эмоция: она вырывается через широко отрытые рты, заставляет распластанные тела дергаться, как под разрядами тока. Это – постоянная тема Кантора: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lastRenderedPageBreak/>
        <w:t xml:space="preserve">акустика страха и предупреждающий крик.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Она продолжена в «Автопортрете»: условно вылепленной голове с зияющими дырами – резонаторами. Кстати, здесь, в обнаженных и в Автопортрете, появляется некий общий пластический вектор: сглаженный, обобщенный объем, конструктивность, нервный, рваный ритм.</w:t>
      </w:r>
    </w:p>
    <w:p w14:paraId="10F1EA36" w14:textId="77777777" w:rsidR="00A4534E" w:rsidRPr="00A4534E" w:rsidRDefault="00A4534E" w:rsidP="00A4534E">
      <w:pPr>
        <w:spacing w:after="0" w:afterAutospacing="0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Мощно развиваясь как живописец, Кантор на довольно большое время откладывает скульптуру: другие медии вполне отвечают его интересам: большая картинная форма, сериальность рисования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-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тематического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, исполненного социальных и политических проблем.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Однако опыт работы в папье-маше для детского кукольного спектакля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разбудил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его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пластические интересы. В «Портрете отца» есть обусловленный «несерьезным» материалом элемент домашности. И Кантор, привыкший в живописи к различным изводам архетипического, с которыми он связывал этот образ, радуется возможности аккумуляции частного, бесхитростно домашнего и даже игрового. Ещё важнее другой момент.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Мне кажется, художнику важна новая форма присутствия произведения, его бытования в мире.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Изображение одно, а </w:t>
      </w:r>
      <w:proofErr w:type="gram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некий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 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>демиургический</w:t>
      </w:r>
      <w:proofErr w:type="gram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t xml:space="preserve"> акт создания трехмерной формы, её материализация в реальном пространстве, - другое. И этот акт вызывал восторг не только у детей, свидетелей изготовления кукол. Я сужу по тому, как акцентирует художник в своих больших пейзажах касание, тактильный фактор: вплоть до того, что в красочном слое присутствуют частицы тростника и песчинки с «места события», то есть создания произведения. Но это прием двойной образности: верификация изображенного, и одновременно – материализация присутствия автора. Скульптура в ещё </w:t>
      </w:r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val="ru-RU" w:eastAsia="it-IT"/>
          <w14:ligatures w14:val="none"/>
        </w:rPr>
        <w:lastRenderedPageBreak/>
        <w:t xml:space="preserve">большей степени даёт ему возможность материализовать, закрепить свое присутствие в мире. </w:t>
      </w:r>
      <w:proofErr w:type="spell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Думаю</w:t>
      </w:r>
      <w:proofErr w:type="spell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 xml:space="preserve">, </w:t>
      </w:r>
      <w:proofErr w:type="spell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скульптурное</w:t>
      </w:r>
      <w:proofErr w:type="spell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 xml:space="preserve"> </w:t>
      </w:r>
      <w:proofErr w:type="spell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слагаемое</w:t>
      </w:r>
      <w:proofErr w:type="spell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 xml:space="preserve"> </w:t>
      </w:r>
      <w:proofErr w:type="spell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индивидуальности</w:t>
      </w:r>
      <w:proofErr w:type="spell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 xml:space="preserve"> </w:t>
      </w:r>
      <w:proofErr w:type="spell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художника</w:t>
      </w:r>
      <w:proofErr w:type="spell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 xml:space="preserve"> </w:t>
      </w:r>
      <w:proofErr w:type="spell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будет</w:t>
      </w:r>
      <w:proofErr w:type="spell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 xml:space="preserve"> </w:t>
      </w:r>
      <w:proofErr w:type="spell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всё</w:t>
      </w:r>
      <w:proofErr w:type="spell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 xml:space="preserve"> </w:t>
      </w:r>
      <w:proofErr w:type="spellStart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ощутимее</w:t>
      </w:r>
      <w:proofErr w:type="spellEnd"/>
      <w:r w:rsidRPr="00A4534E">
        <w:rPr>
          <w:rFonts w:ascii="Arial" w:eastAsia="Times New Roman" w:hAnsi="Arial" w:cs="Arial"/>
          <w:color w:val="222222"/>
          <w:kern w:val="0"/>
          <w:sz w:val="36"/>
          <w:szCs w:val="36"/>
          <w:lang w:eastAsia="it-IT"/>
          <w14:ligatures w14:val="none"/>
        </w:rPr>
        <w:t>. </w:t>
      </w:r>
    </w:p>
    <w:p w14:paraId="2BB2E43F" w14:textId="77777777" w:rsidR="00A4534E" w:rsidRPr="00A4534E" w:rsidRDefault="00A4534E" w:rsidP="00A4534E">
      <w:pPr>
        <w:spacing w:after="0" w:afterAutospacing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4534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br/>
      </w:r>
    </w:p>
    <w:p w14:paraId="25E6DE5C" w14:textId="77777777" w:rsidR="001E56E9" w:rsidRDefault="001E56E9"/>
    <w:sectPr w:rsidR="001E5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4E"/>
    <w:rsid w:val="001E56E9"/>
    <w:rsid w:val="005521C3"/>
    <w:rsid w:val="00A4534E"/>
    <w:rsid w:val="00E5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53DD1"/>
  <w15:chartTrackingRefBased/>
  <w15:docId w15:val="{8612C5D4-BF8B-E14C-9B69-5F06B840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5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5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5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5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5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5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5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5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5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5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5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5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53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53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53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53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53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53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5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5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5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5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5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53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53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53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5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53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534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A4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1217</Words>
  <Characters>6940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barbano</dc:creator>
  <cp:keywords/>
  <dc:description/>
  <cp:lastModifiedBy>cristina barbano</cp:lastModifiedBy>
  <cp:revision>1</cp:revision>
  <dcterms:created xsi:type="dcterms:W3CDTF">2026-03-17T20:42:00Z</dcterms:created>
  <dcterms:modified xsi:type="dcterms:W3CDTF">2026-03-17T20:42:00Z</dcterms:modified>
</cp:coreProperties>
</file>